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4" w:rsidRDefault="004D34C4">
      <w:bookmarkStart w:id="0" w:name="_GoBack"/>
      <w:bookmarkEnd w:id="0"/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CHECKLIST FOR CLASSIFIED MEETINGS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GUIDELINES FOR CONDUCTING A CLASSIFIED MEETING: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Before the Meeting, Security Shall: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that Visit Authorization Letters (VALs) are on file with Security or that Security has validated clearances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and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Special Accesses NATO, CNWDI, COMSEC, etc.)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via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JPAS and Need-To-Know for all visitors attending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meeting.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Prepare an access list for the meeting area to ensure only those meeting the security clearance, Special Briefing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(NATO, CNWDI, COMSEC, etc.)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and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Need-To-Know criteria are admitted to the meeting area.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Coordinate with Security to ensure that visitor badges are prepared for all cleared non-MFC visitors.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Obtain prior approval from the Security Department if a non-Lockheed Martin computer is to be used as part of the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hardware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for the classified presentation.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Do not permit foreign visitors to have access to classified information unless specifically authorized by an export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license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, Government Contracting Activity disclosure authorization or classified visit request from the Defense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Security Service.</w:t>
      </w:r>
      <w:proofErr w:type="gramEnd"/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physical security of the meeting area by: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• Selecting a meeting area that limits the number of entrances to the area. Ensure that doors are locked or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entry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is prohibited.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• Determining if the materials to be discussed cannot be heard by unauthorized persons in adjoining halls or rooms.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• Ensuring that visual aids cannot be observed in areas outside area. This includes shading of windows/doors, etc.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• Ensuring that a cleared employee monitors the entrance to the meeting area so only those individuals on the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access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list enter the meeting area.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• The monitor validating the attendee’s identity by a </w:t>
      </w:r>
      <w:r w:rsidR="00450F94">
        <w:rPr>
          <w:rFonts w:ascii="Arial Narrow" w:hAnsi="Arial Narrow" w:cs="Arial Narrow"/>
          <w:color w:val="000000"/>
          <w:sz w:val="24"/>
          <w:szCs w:val="24"/>
        </w:rPr>
        <w:t>company’s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badge or other form of picture ID prior to them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entering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the classified meeting area.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During the Meeting, Security Shall: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that the highest level of classified information to be discussed, the classification authority and other special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security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considerations are announced at the beginning of the meeting and after each break via an opening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statement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or use of a visual indicator.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that security announcements are made concerning use of escorts, breaks, lunch or other non-meeting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occurrences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, marking of classified notes, the taking of unclassified or classified notes and disposal of classified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waste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. Also caution attendees not to discuss classified materials in the hallways or other unauthorized areas.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Notify attendees that no audio, video or photographic recording devices or cellular telephones are authorized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at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the meeting.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that during breaks or adjournment for meals, all classified materials are secured or that a cleared employee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with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a need-to-know remains in the meeting area to control entry and access. Safeguard all classified notes, minutes,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summaries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, recordings and proceedings during scheduled breaks.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Identify all attendees upon reentry from breaks, etc.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that all classified notes, minutes, summaries or recordings are properly marked and safeguarded as required</w:t>
      </w:r>
    </w:p>
    <w:p w:rsidR="009A3888" w:rsidRDefault="00450F94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by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the NISPOM</w:t>
      </w:r>
      <w:r w:rsidR="009A3888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all meeting participants understand reporting requirements if security incidents happen during the meeting.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At the Conclusion of the Meeting, Security Shall: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that all classified material; i.e. notes, minutes, summaries, recordings and classified waste have been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removed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from the conference/meeting area and properly secured.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Not permit attendees to hand carry classified notes outside the facility without proper authorization to courier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lastRenderedPageBreak/>
        <w:t>classified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material.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Ensure that classified material is sent in accordance with the NISPOM and only to those cleared attendees whose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facilities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have an approved classified safeguard capability and have demonstrated the need-to-know to retain the</w:t>
      </w:r>
    </w:p>
    <w:p w:rsidR="009A3888" w:rsidRDefault="009A3888" w:rsidP="009A3888">
      <w:pPr>
        <w:autoSpaceDE w:val="0"/>
        <w:autoSpaceDN w:val="0"/>
        <w:adjustRightInd w:val="0"/>
        <w:spacing w:line="240" w:lineRule="auto"/>
        <w:ind w:left="-72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materials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9A3888" w:rsidRDefault="009A3888" w:rsidP="009A3888">
      <w:pPr>
        <w:ind w:left="-720"/>
      </w:pPr>
      <w:r>
        <w:rPr>
          <w:rFonts w:ascii="Arial Narrow" w:hAnsi="Arial Narrow" w:cs="Arial Narrow"/>
          <w:color w:val="000000"/>
          <w:sz w:val="24"/>
          <w:szCs w:val="24"/>
        </w:rPr>
        <w:t>Review the classified meeting process and report any lessons learned to the Facility Security Officer</w:t>
      </w:r>
    </w:p>
    <w:sectPr w:rsidR="009A3888" w:rsidSect="004D3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D6" w:rsidRDefault="00557AD6" w:rsidP="009A3888">
      <w:pPr>
        <w:spacing w:line="240" w:lineRule="auto"/>
      </w:pPr>
      <w:r>
        <w:separator/>
      </w:r>
    </w:p>
  </w:endnote>
  <w:endnote w:type="continuationSeparator" w:id="0">
    <w:p w:rsidR="00557AD6" w:rsidRDefault="00557AD6" w:rsidP="009A3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88" w:rsidRDefault="009A3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88" w:rsidRDefault="009A3888" w:rsidP="009A388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88" w:rsidRDefault="009A3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D6" w:rsidRDefault="00557AD6" w:rsidP="009A3888">
      <w:pPr>
        <w:spacing w:line="240" w:lineRule="auto"/>
      </w:pPr>
      <w:r>
        <w:separator/>
      </w:r>
    </w:p>
  </w:footnote>
  <w:footnote w:type="continuationSeparator" w:id="0">
    <w:p w:rsidR="00557AD6" w:rsidRDefault="00557AD6" w:rsidP="009A3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88" w:rsidRDefault="009A3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88" w:rsidRDefault="009A3888" w:rsidP="009A388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88" w:rsidRDefault="009A3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888"/>
    <w:rsid w:val="00014CAC"/>
    <w:rsid w:val="000C71E5"/>
    <w:rsid w:val="001610F2"/>
    <w:rsid w:val="001757D6"/>
    <w:rsid w:val="00175AF8"/>
    <w:rsid w:val="0019768E"/>
    <w:rsid w:val="001B0450"/>
    <w:rsid w:val="001D72D1"/>
    <w:rsid w:val="00244355"/>
    <w:rsid w:val="00283587"/>
    <w:rsid w:val="002978B1"/>
    <w:rsid w:val="002A367E"/>
    <w:rsid w:val="002B04E8"/>
    <w:rsid w:val="002D2E30"/>
    <w:rsid w:val="003142EF"/>
    <w:rsid w:val="0033057C"/>
    <w:rsid w:val="003A04F5"/>
    <w:rsid w:val="003B48B4"/>
    <w:rsid w:val="003B62C3"/>
    <w:rsid w:val="003B696D"/>
    <w:rsid w:val="003F33F5"/>
    <w:rsid w:val="00405067"/>
    <w:rsid w:val="00443C2C"/>
    <w:rsid w:val="00450F94"/>
    <w:rsid w:val="00486F92"/>
    <w:rsid w:val="00494FDE"/>
    <w:rsid w:val="004D34C4"/>
    <w:rsid w:val="0052318D"/>
    <w:rsid w:val="00546A34"/>
    <w:rsid w:val="0055310E"/>
    <w:rsid w:val="00557AD6"/>
    <w:rsid w:val="0056206B"/>
    <w:rsid w:val="005A7870"/>
    <w:rsid w:val="00600D9A"/>
    <w:rsid w:val="00617654"/>
    <w:rsid w:val="006216C2"/>
    <w:rsid w:val="006553A8"/>
    <w:rsid w:val="00667032"/>
    <w:rsid w:val="00671C13"/>
    <w:rsid w:val="006842B4"/>
    <w:rsid w:val="006A140C"/>
    <w:rsid w:val="006B712C"/>
    <w:rsid w:val="00732AC1"/>
    <w:rsid w:val="007549E2"/>
    <w:rsid w:val="00820B32"/>
    <w:rsid w:val="00825E34"/>
    <w:rsid w:val="00857416"/>
    <w:rsid w:val="008662B9"/>
    <w:rsid w:val="008A40AB"/>
    <w:rsid w:val="00905FE3"/>
    <w:rsid w:val="009200F6"/>
    <w:rsid w:val="0093151A"/>
    <w:rsid w:val="00945940"/>
    <w:rsid w:val="009812A5"/>
    <w:rsid w:val="0098153F"/>
    <w:rsid w:val="0098546F"/>
    <w:rsid w:val="009A3888"/>
    <w:rsid w:val="009B1C30"/>
    <w:rsid w:val="009B6304"/>
    <w:rsid w:val="009E1849"/>
    <w:rsid w:val="00A1071F"/>
    <w:rsid w:val="00A13759"/>
    <w:rsid w:val="00A4164B"/>
    <w:rsid w:val="00A436EC"/>
    <w:rsid w:val="00A53DA6"/>
    <w:rsid w:val="00A85D76"/>
    <w:rsid w:val="00A91ED3"/>
    <w:rsid w:val="00A932B5"/>
    <w:rsid w:val="00AB11B4"/>
    <w:rsid w:val="00AC2056"/>
    <w:rsid w:val="00AC3C62"/>
    <w:rsid w:val="00B07F9F"/>
    <w:rsid w:val="00B10B77"/>
    <w:rsid w:val="00B12B93"/>
    <w:rsid w:val="00B20EE5"/>
    <w:rsid w:val="00B24AA2"/>
    <w:rsid w:val="00B64C70"/>
    <w:rsid w:val="00B74227"/>
    <w:rsid w:val="00B976AF"/>
    <w:rsid w:val="00BA1C75"/>
    <w:rsid w:val="00BE42F4"/>
    <w:rsid w:val="00BF4258"/>
    <w:rsid w:val="00C018E6"/>
    <w:rsid w:val="00C25DA2"/>
    <w:rsid w:val="00C671F0"/>
    <w:rsid w:val="00CC7B00"/>
    <w:rsid w:val="00CD6A10"/>
    <w:rsid w:val="00CF3167"/>
    <w:rsid w:val="00CF5B92"/>
    <w:rsid w:val="00CF6AAF"/>
    <w:rsid w:val="00D20EA2"/>
    <w:rsid w:val="00D27590"/>
    <w:rsid w:val="00E25934"/>
    <w:rsid w:val="00EB5B12"/>
    <w:rsid w:val="00ED4644"/>
    <w:rsid w:val="00F14780"/>
    <w:rsid w:val="00F23072"/>
    <w:rsid w:val="00F46FF0"/>
    <w:rsid w:val="00F86E23"/>
    <w:rsid w:val="00FB409F"/>
    <w:rsid w:val="00FC0014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888"/>
  </w:style>
  <w:style w:type="paragraph" w:styleId="Footer">
    <w:name w:val="footer"/>
    <w:basedOn w:val="Normal"/>
    <w:link w:val="FooterChar"/>
    <w:uiPriority w:val="99"/>
    <w:semiHidden/>
    <w:unhideWhenUsed/>
    <w:rsid w:val="009A3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rossignj</dc:creator>
  <cp:lastModifiedBy>Karen Norum</cp:lastModifiedBy>
  <cp:revision>2</cp:revision>
  <dcterms:created xsi:type="dcterms:W3CDTF">2011-04-19T16:11:00Z</dcterms:created>
  <dcterms:modified xsi:type="dcterms:W3CDTF">2011-04-19T16:11:00Z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ACCT03\rossignj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lpwstr>-1</vt:lpwstr>
  </property>
  <property fmtid="{D5CDD505-2E9C-101B-9397-08002B2CF9AE}" pid="8" name="Allow Footer Overwrite">
    <vt:lpwstr>-1</vt:lpwstr>
  </property>
  <property fmtid="{D5CDD505-2E9C-101B-9397-08002B2CF9AE}" pid="9" name="Multiple Selected">
    <vt:lpwstr>-1</vt:lpwstr>
  </property>
</Properties>
</file>